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9EEE0" w14:textId="77777777" w:rsidR="00E0639B" w:rsidRDefault="00E0639B" w:rsidP="00E0639B">
      <w:pPr>
        <w:pStyle w:val="Heading1"/>
        <w:rPr>
          <w:lang w:val="bg-BG"/>
        </w:rPr>
      </w:pPr>
      <w:r>
        <w:rPr>
          <w:lang w:val="bg-BG"/>
        </w:rPr>
        <w:t>Пояснение</w:t>
      </w:r>
    </w:p>
    <w:p w14:paraId="4E1DE57C" w14:textId="77777777" w:rsidR="00E0639B" w:rsidRDefault="00E0639B" w:rsidP="00E0639B">
      <w:pPr>
        <w:rPr>
          <w:lang w:val="bg-BG"/>
        </w:rPr>
      </w:pPr>
      <w:r>
        <w:rPr>
          <w:lang w:val="bg-BG"/>
        </w:rPr>
        <w:t>Отдолу са дадени примери за няколко от различните видове въпроси които можем да срещнем.</w:t>
      </w:r>
      <w:r>
        <w:t xml:space="preserve"> </w:t>
      </w:r>
      <w:r>
        <w:rPr>
          <w:lang w:val="bg-BG"/>
        </w:rPr>
        <w:t>Със сигурност ще се запази следния формат за основните неща:</w:t>
      </w:r>
    </w:p>
    <w:p w14:paraId="6BF9A547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За да работи парсъра правилно, всеки нов въпрос ще трябва да бъде обозначен с нов </w:t>
      </w:r>
      <w:r>
        <w:t xml:space="preserve">Heading 1 </w:t>
      </w:r>
      <w:r>
        <w:rPr>
          <w:lang w:val="bg-BG"/>
        </w:rPr>
        <w:t>елемент който да изброява поредния номер на въпроса, както се вижда във примерите по-долу.</w:t>
      </w:r>
    </w:p>
    <w:p w14:paraId="63468FD3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Основните характеристики които има за всеки въпрос – име , вид на въпроса , текст към въпроса , допълнителни опции.</w:t>
      </w:r>
    </w:p>
    <w:p w14:paraId="25087562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Възможните видове на въпроси са:</w:t>
      </w:r>
    </w:p>
    <w:p w14:paraId="508C0160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Truefalse</w:t>
      </w:r>
      <w:proofErr w:type="spellEnd"/>
    </w:p>
    <w:p w14:paraId="261D925F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>Multichoice</w:t>
      </w:r>
    </w:p>
    <w:p w14:paraId="57851FD3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Shortanswer</w:t>
      </w:r>
      <w:proofErr w:type="spellEnd"/>
    </w:p>
    <w:p w14:paraId="2922CF46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Gapfill</w:t>
      </w:r>
      <w:proofErr w:type="spellEnd"/>
    </w:p>
    <w:p w14:paraId="3776804E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>Essay</w:t>
      </w:r>
    </w:p>
    <w:p w14:paraId="5824FBF0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>Matching</w:t>
      </w:r>
    </w:p>
    <w:p w14:paraId="1DE20A98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Calculatedmulti</w:t>
      </w:r>
      <w:proofErr w:type="spellEnd"/>
    </w:p>
    <w:p w14:paraId="03BD2BFC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>Calculated</w:t>
      </w:r>
    </w:p>
    <w:p w14:paraId="0B4D0FF5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Calculatedsimple</w:t>
      </w:r>
      <w:proofErr w:type="spellEnd"/>
    </w:p>
    <w:p w14:paraId="2669E054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>Cloze</w:t>
      </w:r>
    </w:p>
    <w:p w14:paraId="46CFC471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Отговорите към въпроса ще бъдат обозначени със секция </w:t>
      </w:r>
      <w:r>
        <w:t>Heading 2</w:t>
      </w:r>
      <w:r>
        <w:rPr>
          <w:lang w:val="bg-BG"/>
        </w:rPr>
        <w:t>, която е кръстена Отговори.Възможните отговори ще се описват по малко по-различен начин, базирано на това какъв тип е въпроса, но генералния синтаксис ще е много сходен.</w:t>
      </w:r>
    </w:p>
    <w:p w14:paraId="2BAFF94B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Главни насоки:</w:t>
      </w:r>
    </w:p>
    <w:p w14:paraId="18FB8EB6" w14:textId="77777777" w:rsidR="00E0639B" w:rsidRPr="00C20083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На всяко място където има нужда да се пишат проценти за верен отговор – може да се дават със или без знакът за процент – 1(100%) е същото като 1(100)</w:t>
      </w:r>
      <w:r>
        <w:t>.</w:t>
      </w:r>
    </w:p>
    <w:p w14:paraId="059E9524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Отговорите се разграничават като всеки нов отговор започва в нов параграф.</w:t>
      </w:r>
    </w:p>
    <w:p w14:paraId="2FCC4252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Видовете на въпросите могат да бъдат писани без значение на главната буква т.е. </w:t>
      </w:r>
      <w:proofErr w:type="spellStart"/>
      <w:r>
        <w:t>Truefalse</w:t>
      </w:r>
      <w:proofErr w:type="spellEnd"/>
      <w:r>
        <w:t xml:space="preserve"> </w:t>
      </w:r>
      <w:r>
        <w:rPr>
          <w:lang w:val="bg-BG"/>
        </w:rPr>
        <w:t xml:space="preserve">е същото като </w:t>
      </w:r>
      <w:proofErr w:type="spellStart"/>
      <w:r>
        <w:t>truefalse</w:t>
      </w:r>
      <w:proofErr w:type="spellEnd"/>
      <w:r>
        <w:t>.</w:t>
      </w:r>
    </w:p>
    <w:p w14:paraId="4A191F20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Картинки и формули се вграждат директно на местата в текста където трябва да бъдат.</w:t>
      </w:r>
    </w:p>
    <w:p w14:paraId="40CBF893" w14:textId="77777777" w:rsidR="00E0639B" w:rsidRDefault="00E0639B" w:rsidP="00E0639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Особености за видове въпроси:</w:t>
      </w:r>
    </w:p>
    <w:p w14:paraId="6C0BF318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Truefalse</w:t>
      </w:r>
      <w:proofErr w:type="spellEnd"/>
      <w:r>
        <w:t xml:space="preserve"> – </w:t>
      </w:r>
      <w:r>
        <w:rPr>
          <w:lang w:val="bg-BG"/>
        </w:rPr>
        <w:t>тук в отговорите е достатъчно да имате един отговор, без значение колко процента сте писали в скобите. Ако стойността на отговорът е „да“ или „</w:t>
      </w:r>
      <w:r>
        <w:t>true”</w:t>
      </w:r>
      <w:r>
        <w:rPr>
          <w:lang w:val="bg-BG"/>
        </w:rPr>
        <w:t>,  това значи че каквото се пита във текста на въпроса е вярно. В противен случай пишем „не“ или „</w:t>
      </w:r>
      <w:r>
        <w:t xml:space="preserve">false”, </w:t>
      </w:r>
      <w:r>
        <w:rPr>
          <w:lang w:val="bg-BG"/>
        </w:rPr>
        <w:t>което ще го обозначи за грешно.</w:t>
      </w:r>
    </w:p>
    <w:p w14:paraId="2179DBCD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 xml:space="preserve">Multichoice – </w:t>
      </w:r>
      <w:r>
        <w:rPr>
          <w:lang w:val="bg-BG"/>
        </w:rPr>
        <w:t>няма особености. За всеки възможен отговор внасяме по нов параграф който го описва по стандартния начин.</w:t>
      </w:r>
    </w:p>
    <w:p w14:paraId="5AF21985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 xml:space="preserve">Essay – </w:t>
      </w:r>
      <w:r>
        <w:rPr>
          <w:lang w:val="bg-BG"/>
        </w:rPr>
        <w:t>към този тип въпроси не е нужно да поставяме категория „</w:t>
      </w:r>
      <w:proofErr w:type="gramStart"/>
      <w:r>
        <w:rPr>
          <w:lang w:val="bg-BG"/>
        </w:rPr>
        <w:t>отговори“ понеже</w:t>
      </w:r>
      <w:proofErr w:type="gramEnd"/>
      <w:r>
        <w:rPr>
          <w:lang w:val="bg-BG"/>
        </w:rPr>
        <w:t xml:space="preserve"> такава технически няма. Достатъчно е да попълним само текста към въпроса.</w:t>
      </w:r>
    </w:p>
    <w:p w14:paraId="14C9D930" w14:textId="77777777" w:rsidR="00E0639B" w:rsidRPr="004038F6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t>Shortanswer</w:t>
      </w:r>
      <w:proofErr w:type="spellEnd"/>
      <w:r>
        <w:t xml:space="preserve"> – </w:t>
      </w:r>
      <w:r>
        <w:rPr>
          <w:lang w:val="bg-BG"/>
        </w:rPr>
        <w:t>няма особености. За всеки възможен отговор внасяме по нов параграф който го описва по стандартния начин.</w:t>
      </w:r>
    </w:p>
    <w:p w14:paraId="1E9DC00F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spellStart"/>
      <w:r>
        <w:lastRenderedPageBreak/>
        <w:t>Gapfill</w:t>
      </w:r>
      <w:proofErr w:type="spellEnd"/>
      <w:r>
        <w:t xml:space="preserve"> – </w:t>
      </w:r>
      <w:r>
        <w:rPr>
          <w:lang w:val="bg-BG"/>
        </w:rPr>
        <w:t xml:space="preserve">този формат е направен да работи максимално улесняващо. Нямаме нужда от категория „отговори“. Вместо това, когато вкараме текстът от който ще скриваме думи – всяка дума която искаме да бъде извлечена като липсваща я </w:t>
      </w:r>
      <w:r>
        <w:rPr>
          <w:u w:val="single"/>
          <w:lang w:val="bg-BG"/>
        </w:rPr>
        <w:t>подчертаваме</w:t>
      </w:r>
      <w:r>
        <w:rPr>
          <w:lang w:val="bg-BG"/>
        </w:rPr>
        <w:t xml:space="preserve">. Всичко подчертано се третира като липсваща дума. </w:t>
      </w:r>
      <w:r>
        <w:rPr>
          <w:u w:val="single"/>
          <w:lang w:val="bg-BG"/>
        </w:rPr>
        <w:t>Една подчертана линия</w:t>
      </w:r>
      <w:r>
        <w:rPr>
          <w:lang w:val="bg-BG"/>
        </w:rPr>
        <w:t xml:space="preserve"> се третира като една цяла липсваща дума/фраза , без значение колко думи реално има подчертани със същата линия.</w:t>
      </w:r>
    </w:p>
    <w:p w14:paraId="24DDCD14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 xml:space="preserve">Matching – </w:t>
      </w:r>
      <w:r>
        <w:rPr>
          <w:lang w:val="bg-BG"/>
        </w:rPr>
        <w:t>В категорията „</w:t>
      </w:r>
      <w:proofErr w:type="gramStart"/>
      <w:r>
        <w:rPr>
          <w:lang w:val="bg-BG"/>
        </w:rPr>
        <w:t>отговори“ следваме</w:t>
      </w:r>
      <w:proofErr w:type="gramEnd"/>
      <w:r>
        <w:rPr>
          <w:lang w:val="bg-BG"/>
        </w:rPr>
        <w:t xml:space="preserve"> същия принцип с подчертаването. Всеки чифт се обозначава като всяка от колоните за сравнение се подчертае с тире, и помежду им се разделят по някакъв начин (примерно с тире). Следното са примери за верен чифт: </w:t>
      </w:r>
      <w:r>
        <w:rPr>
          <w:u w:val="single"/>
          <w:lang w:val="bg-BG"/>
        </w:rPr>
        <w:t>Домат</w:t>
      </w:r>
      <w:r>
        <w:rPr>
          <w:lang w:val="bg-BG"/>
        </w:rPr>
        <w:softHyphen/>
        <w:t>-</w:t>
      </w:r>
      <w:r>
        <w:rPr>
          <w:u w:val="single"/>
          <w:lang w:val="bg-BG"/>
        </w:rPr>
        <w:t>Зеленчук</w:t>
      </w:r>
      <w:r>
        <w:rPr>
          <w:lang w:val="bg-BG"/>
        </w:rPr>
        <w:t xml:space="preserve"> , </w:t>
      </w:r>
      <w:r>
        <w:rPr>
          <w:u w:val="single"/>
          <w:lang w:val="bg-BG"/>
        </w:rPr>
        <w:t>Домат</w:t>
      </w:r>
      <w:r>
        <w:rPr>
          <w:lang w:val="bg-BG"/>
        </w:rPr>
        <w:t xml:space="preserve"> </w:t>
      </w:r>
      <w:r>
        <w:rPr>
          <w:u w:val="single"/>
          <w:lang w:val="bg-BG"/>
        </w:rPr>
        <w:t>Зеленчук</w:t>
      </w:r>
      <w:r>
        <w:rPr>
          <w:lang w:val="bg-BG"/>
        </w:rPr>
        <w:t xml:space="preserve"> , </w:t>
      </w:r>
      <w:r>
        <w:rPr>
          <w:u w:val="single"/>
          <w:lang w:val="bg-BG"/>
        </w:rPr>
        <w:t>Домат</w:t>
      </w:r>
      <w:r>
        <w:rPr>
          <w:lang w:val="bg-BG"/>
        </w:rPr>
        <w:t xml:space="preserve"> – </w:t>
      </w:r>
      <w:r>
        <w:rPr>
          <w:u w:val="single"/>
          <w:lang w:val="bg-BG"/>
        </w:rPr>
        <w:t>Зеленчук</w:t>
      </w:r>
      <w:r>
        <w:rPr>
          <w:lang w:val="bg-BG"/>
        </w:rPr>
        <w:t xml:space="preserve"> , </w:t>
      </w:r>
      <w:r>
        <w:rPr>
          <w:u w:val="single"/>
          <w:lang w:val="bg-BG"/>
        </w:rPr>
        <w:t>Домат</w:t>
      </w:r>
      <w:r>
        <w:rPr>
          <w:lang w:val="bg-BG"/>
        </w:rPr>
        <w:t xml:space="preserve"> : </w:t>
      </w:r>
      <w:r>
        <w:rPr>
          <w:u w:val="single"/>
          <w:lang w:val="bg-BG"/>
        </w:rPr>
        <w:t>Зеленчук</w:t>
      </w:r>
    </w:p>
    <w:p w14:paraId="6C1132A2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proofErr w:type="gramStart"/>
      <w:r>
        <w:t>Calculated(</w:t>
      </w:r>
      <w:proofErr w:type="gramEnd"/>
      <w:r>
        <w:rPr>
          <w:lang w:val="bg-BG"/>
        </w:rPr>
        <w:t xml:space="preserve">всички видове) – тук следваме същия принцип с подчертаването за да маркираме променливи – както в текста на въпроса, така и в отговорите. За текста на въпросите форматът е следния: </w:t>
      </w:r>
      <w:r>
        <w:rPr>
          <w:u w:val="single"/>
          <w:lang w:val="bg-BG"/>
        </w:rPr>
        <w:t>височина (</w:t>
      </w:r>
      <w:r>
        <w:rPr>
          <w:u w:val="single"/>
        </w:rPr>
        <w:t>h,</w:t>
      </w:r>
      <w:r>
        <w:rPr>
          <w:u w:val="single"/>
          <w:lang w:val="bg-BG"/>
        </w:rPr>
        <w:t>см)</w:t>
      </w:r>
      <w:r>
        <w:rPr>
          <w:lang w:val="bg-BG"/>
        </w:rPr>
        <w:t xml:space="preserve"> или пък </w:t>
      </w:r>
      <w:r>
        <w:rPr>
          <w:u w:val="single"/>
          <w:lang w:val="bg-BG"/>
        </w:rPr>
        <w:t>(</w:t>
      </w:r>
      <w:r>
        <w:rPr>
          <w:u w:val="single"/>
        </w:rPr>
        <w:t>h,</w:t>
      </w:r>
      <w:r>
        <w:rPr>
          <w:u w:val="single"/>
          <w:lang w:val="bg-BG"/>
        </w:rPr>
        <w:t>см) височина</w:t>
      </w:r>
      <w:r>
        <w:rPr>
          <w:lang w:val="bg-BG"/>
        </w:rPr>
        <w:t xml:space="preserve">. Когато това се разпише във </w:t>
      </w:r>
      <w:r>
        <w:t xml:space="preserve">Moodle </w:t>
      </w:r>
      <w:r>
        <w:rPr>
          <w:lang w:val="bg-BG"/>
        </w:rPr>
        <w:t xml:space="preserve">форматът за променливи, ще изглеждат по следния начин: височина </w:t>
      </w:r>
      <w:r>
        <w:t>{h}</w:t>
      </w:r>
      <w:r>
        <w:rPr>
          <w:lang w:val="bg-BG"/>
        </w:rPr>
        <w:t xml:space="preserve">см или </w:t>
      </w:r>
      <w:r>
        <w:t>{h}</w:t>
      </w:r>
      <w:r>
        <w:rPr>
          <w:lang w:val="bg-BG"/>
        </w:rPr>
        <w:t xml:space="preserve">см височина. Думата в почертания сегмент се третира като пояснение за променливата, а в скобите пишем с </w:t>
      </w:r>
      <w:r w:rsidRPr="007A2325">
        <w:rPr>
          <w:b/>
          <w:bCs/>
          <w:color w:val="FF0000"/>
          <w:lang w:val="bg-BG"/>
        </w:rPr>
        <w:t>латинска буква или текст</w:t>
      </w:r>
      <w:r w:rsidRPr="007A2325">
        <w:rPr>
          <w:color w:val="FF0000"/>
          <w:lang w:val="bg-BG"/>
        </w:rPr>
        <w:t xml:space="preserve"> </w:t>
      </w:r>
      <w:r>
        <w:rPr>
          <w:lang w:val="bg-BG"/>
        </w:rPr>
        <w:t>името на самата променлива, след което със запетая можем да напишем и мерна единица.</w:t>
      </w:r>
    </w:p>
    <w:p w14:paraId="6AD05DCC" w14:textId="77777777" w:rsidR="00E0639B" w:rsidRDefault="00E0639B" w:rsidP="00E0639B">
      <w:pPr>
        <w:pStyle w:val="ListParagraph"/>
        <w:numPr>
          <w:ilvl w:val="1"/>
          <w:numId w:val="1"/>
        </w:numPr>
        <w:rPr>
          <w:lang w:val="bg-BG"/>
        </w:rPr>
      </w:pPr>
      <w:r>
        <w:t xml:space="preserve">Cloze – </w:t>
      </w:r>
      <w:r>
        <w:rPr>
          <w:lang w:val="bg-BG"/>
        </w:rPr>
        <w:t xml:space="preserve">тук следваме отново принципът с подчертаванията. Поради естеството на </w:t>
      </w:r>
      <w:r>
        <w:t xml:space="preserve">Cloze </w:t>
      </w:r>
      <w:r>
        <w:rPr>
          <w:lang w:val="bg-BG"/>
        </w:rPr>
        <w:t xml:space="preserve">въпросите и нуждата на едно място в текста да има няколко възможни отговора, форматът е следния: Всяко място където ще описваме възможни отговори се обозначава с поредно число, което също се подчертава и.е. </w:t>
      </w:r>
      <w:r>
        <w:rPr>
          <w:u w:val="single"/>
          <w:lang w:val="bg-BG"/>
        </w:rPr>
        <w:t>1</w:t>
      </w:r>
      <w:r>
        <w:rPr>
          <w:lang w:val="bg-BG"/>
        </w:rPr>
        <w:t xml:space="preserve"> , после </w:t>
      </w:r>
      <w:r>
        <w:rPr>
          <w:u w:val="single"/>
          <w:lang w:val="bg-BG"/>
        </w:rPr>
        <w:t>2</w:t>
      </w:r>
      <w:r>
        <w:rPr>
          <w:lang w:val="bg-BG"/>
        </w:rPr>
        <w:t xml:space="preserve"> и </w:t>
      </w:r>
      <w:r>
        <w:rPr>
          <w:u w:val="single"/>
          <w:lang w:val="bg-BG"/>
        </w:rPr>
        <w:t>3</w:t>
      </w:r>
      <w:r>
        <w:rPr>
          <w:lang w:val="bg-BG"/>
        </w:rPr>
        <w:t xml:space="preserve"> и т.н. След това, в категория „отговори“ нумерираме описаните празни места в текста, а в скобките ползваме следния формат: Първо в скоби пишем по какъв начин да бъдат предоставени възможните отговори за това празно място , опциите са</w:t>
      </w:r>
    </w:p>
    <w:p w14:paraId="56AB3925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 w:rsidRPr="00CB50C0">
        <w:rPr>
          <w:lang w:val="bg-BG"/>
        </w:rPr>
        <w:t>SHORTANSWER</w:t>
      </w:r>
      <w:r>
        <w:t>(</w:t>
      </w:r>
      <w:r w:rsidRPr="00CB50C0">
        <w:rPr>
          <w:lang w:val="bg-BG"/>
        </w:rPr>
        <w:t>SA</w:t>
      </w:r>
      <w:r>
        <w:t xml:space="preserve">) – </w:t>
      </w:r>
      <w:r>
        <w:rPr>
          <w:lang w:val="bg-BG"/>
        </w:rPr>
        <w:t>поле за свободно писане.</w:t>
      </w:r>
    </w:p>
    <w:p w14:paraId="01BC18C9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 w:rsidRPr="00CB50C0">
        <w:rPr>
          <w:lang w:val="bg-BG"/>
        </w:rPr>
        <w:t xml:space="preserve">SHORTANSWER_C </w:t>
      </w:r>
      <w:r>
        <w:t>(SAC)</w:t>
      </w:r>
      <w:r>
        <w:rPr>
          <w:lang w:val="bg-BG"/>
        </w:rPr>
        <w:t xml:space="preserve"> – поле за свободно писане, с капитализация.</w:t>
      </w:r>
    </w:p>
    <w:p w14:paraId="280F906B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NUMERICAL(NM)</w:t>
      </w:r>
      <w:r>
        <w:rPr>
          <w:lang w:val="bg-BG"/>
        </w:rPr>
        <w:t xml:space="preserve"> – числово поле.</w:t>
      </w:r>
    </w:p>
    <w:p w14:paraId="78241197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MULTICHOICE(MC)</w:t>
      </w:r>
      <w:r>
        <w:rPr>
          <w:lang w:val="bg-BG"/>
        </w:rPr>
        <w:t xml:space="preserve"> – падащо меню.</w:t>
      </w:r>
    </w:p>
    <w:p w14:paraId="1AC3D1F5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MULTICHOICE_V(MCV)</w:t>
      </w:r>
      <w:r>
        <w:rPr>
          <w:lang w:val="bg-BG"/>
        </w:rPr>
        <w:t xml:space="preserve"> – колона от отговори с радиобутони.</w:t>
      </w:r>
    </w:p>
    <w:p w14:paraId="655A6078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MULTICHOICE_H(MCH)</w:t>
      </w:r>
      <w:r>
        <w:rPr>
          <w:lang w:val="bg-BG"/>
        </w:rPr>
        <w:t xml:space="preserve"> – ред от отговори с радиобутони.</w:t>
      </w:r>
    </w:p>
    <w:p w14:paraId="5733CBD6" w14:textId="77777777" w:rsidR="00E0639B" w:rsidRPr="00CB50C0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MULTIRESPONSE(MR)</w:t>
      </w:r>
      <w:r>
        <w:rPr>
          <w:lang w:val="bg-BG"/>
        </w:rPr>
        <w:t xml:space="preserve"> – колона от отговори с кутийки за маркиране.</w:t>
      </w:r>
    </w:p>
    <w:p w14:paraId="791FAE53" w14:textId="77777777" w:rsidR="00E0639B" w:rsidRDefault="00E0639B" w:rsidP="00E0639B">
      <w:pPr>
        <w:pStyle w:val="ListParagraph"/>
        <w:numPr>
          <w:ilvl w:val="2"/>
          <w:numId w:val="1"/>
        </w:numPr>
        <w:rPr>
          <w:lang w:val="bg-BG"/>
        </w:rPr>
      </w:pPr>
      <w:r>
        <w:t>MULTIRESPONSE_H(MRH)</w:t>
      </w:r>
      <w:r>
        <w:rPr>
          <w:lang w:val="bg-BG"/>
        </w:rPr>
        <w:t xml:space="preserve"> – ред от отговори с кутийки за маркиране.</w:t>
      </w:r>
    </w:p>
    <w:p w14:paraId="4F6FA155" w14:textId="77777777" w:rsidR="00E0639B" w:rsidRPr="00CB50C0" w:rsidRDefault="00E0639B" w:rsidP="00E0639B">
      <w:pPr>
        <w:pStyle w:val="ListParagraph"/>
        <w:ind w:left="1440"/>
        <w:rPr>
          <w:lang w:val="bg-BG"/>
        </w:rPr>
      </w:pPr>
      <w:r>
        <w:rPr>
          <w:lang w:val="bg-BG"/>
        </w:rPr>
        <w:t xml:space="preserve">След това със запетайки описваме процентите за всеки възможен отговор за това празно място – ако на място 1 има 4 възможни отговора значи трябва да изброим 4 процента със запетайки. След това вече след двете точки описваме всеки възможен отговор, като пак всеки отделен отговор е </w:t>
      </w:r>
      <w:r>
        <w:rPr>
          <w:u w:val="single"/>
          <w:lang w:val="bg-BG"/>
        </w:rPr>
        <w:t>подчертан</w:t>
      </w:r>
      <w:r>
        <w:rPr>
          <w:lang w:val="bg-BG"/>
        </w:rPr>
        <w:t xml:space="preserve"> самостоятелно. Броят на подчертани елементи след двете точки трябва да отговаря на броят проценти в скобките и.е. в случая с 4 възможни отговора ще имаме 1(</w:t>
      </w:r>
      <w:r>
        <w:t>MC,100,80,0,0):</w:t>
      </w:r>
      <w:r>
        <w:rPr>
          <w:u w:val="single"/>
          <w:lang w:val="bg-BG"/>
        </w:rPr>
        <w:t>отг1</w:t>
      </w:r>
      <w:r>
        <w:rPr>
          <w:lang w:val="bg-BG"/>
        </w:rPr>
        <w:t xml:space="preserve">, </w:t>
      </w:r>
      <w:r>
        <w:rPr>
          <w:u w:val="single"/>
          <w:lang w:val="bg-BG"/>
        </w:rPr>
        <w:t>отг2</w:t>
      </w:r>
      <w:r>
        <w:rPr>
          <w:lang w:val="bg-BG"/>
        </w:rPr>
        <w:t xml:space="preserve">, </w:t>
      </w:r>
      <w:r>
        <w:rPr>
          <w:u w:val="single"/>
          <w:lang w:val="bg-BG"/>
        </w:rPr>
        <w:t>отг3</w:t>
      </w:r>
      <w:r>
        <w:rPr>
          <w:lang w:val="bg-BG"/>
        </w:rPr>
        <w:t xml:space="preserve">, </w:t>
      </w:r>
      <w:r>
        <w:rPr>
          <w:u w:val="single"/>
          <w:lang w:val="bg-BG"/>
        </w:rPr>
        <w:t>отг4</w:t>
      </w:r>
    </w:p>
    <w:p w14:paraId="5BBB14F9" w14:textId="77777777" w:rsidR="00B85E01" w:rsidRPr="00E0639B" w:rsidRDefault="00B85E01" w:rsidP="00E0639B"/>
    <w:sectPr w:rsidR="00B85E01" w:rsidRPr="00E0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F547F"/>
    <w:multiLevelType w:val="hybridMultilevel"/>
    <w:tmpl w:val="9DD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9B"/>
    <w:rsid w:val="00B85E01"/>
    <w:rsid w:val="00E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9E58"/>
  <w15:chartTrackingRefBased/>
  <w15:docId w15:val="{0FA8941D-1C69-4290-9521-8228709F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9B"/>
  </w:style>
  <w:style w:type="paragraph" w:styleId="Heading1">
    <w:name w:val="heading 1"/>
    <w:basedOn w:val="Normal"/>
    <w:next w:val="Normal"/>
    <w:link w:val="Heading1Char"/>
    <w:uiPriority w:val="9"/>
    <w:qFormat/>
    <w:rsid w:val="00E06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Tsankov</dc:creator>
  <cp:keywords/>
  <dc:description/>
  <cp:lastModifiedBy>Jordan Tsankov</cp:lastModifiedBy>
  <cp:revision>1</cp:revision>
  <dcterms:created xsi:type="dcterms:W3CDTF">2020-11-04T17:33:00Z</dcterms:created>
  <dcterms:modified xsi:type="dcterms:W3CDTF">2020-11-04T17:33:00Z</dcterms:modified>
</cp:coreProperties>
</file>